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1787" w:right="1521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1787" w:right="152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13 сентября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before="1"/>
              <w:ind w:left="371" w:right="3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07" w:right="95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8 по 14 сентября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     сохранится     высокая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7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16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0" w:lineRule="exact"/>
              <w:ind w:left="1019" w:right="101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1024" w:right="101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метеорологического 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00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09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13 сентября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right="210" w:firstLine="559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13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сентября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Татарстан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 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0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00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1329" w:right="210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90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2" w:lineRule="auto" w:before="103"/>
              <w:ind w:left="582" w:right="210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0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1554" w:right="210" w:hanging="929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68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3"/>
              <w:ind w:left="1019" w:right="1013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96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5" w:lineRule="exact"/>
              <w:ind w:left="222" w:right="21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222" w:right="219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  <w:tr>
        <w:trPr>
          <w:trHeight w:val="70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1"/>
              <w:ind w:left="222" w:right="21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80314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3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30313pt;width:24.9pt;height:39.3pt;mso-position-horizontal-relative:page;mso-position-vertical-relative:paragraph;z-index:-15860224" coordorigin="7451,481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1789" w:right="152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сентября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430" w:right="1456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319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18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северо-восточный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переходом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4-9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spacing w:line="242" w:lineRule="auto"/>
        <w:ind w:left="1246" w:firstLine="0"/>
        <w:jc w:val="left"/>
      </w:pPr>
      <w:r>
        <w:rPr/>
        <w:t>Минимальная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+9..+11˚,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низких</w:t>
      </w:r>
      <w:r>
        <w:rPr>
          <w:spacing w:val="-3"/>
        </w:rPr>
        <w:t> </w:t>
      </w:r>
      <w:r>
        <w:rPr/>
        <w:t>местах</w:t>
      </w:r>
      <w:r>
        <w:rPr>
          <w:spacing w:val="-2"/>
        </w:rPr>
        <w:t> </w:t>
      </w:r>
      <w:r>
        <w:rPr/>
        <w:t>+6..+8˚.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</w:t>
      </w:r>
      <w:r>
        <w:rPr>
          <w:spacing w:val="-1"/>
        </w:rPr>
        <w:t> </w:t>
      </w:r>
      <w:r>
        <w:rPr/>
        <w:t>днем +19..+21˚.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 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549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дождь.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spacing w:line="242" w:lineRule="auto"/>
        <w:jc w:val="left"/>
      </w:pPr>
      <w:r>
        <w:rPr/>
        <w:t>Ветер</w:t>
      </w:r>
      <w:r>
        <w:rPr>
          <w:spacing w:val="19"/>
        </w:rPr>
        <w:t> </w:t>
      </w:r>
      <w:r>
        <w:rPr/>
        <w:t>северо-восточный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переходом</w:t>
      </w:r>
      <w:r>
        <w:rPr>
          <w:spacing w:val="19"/>
        </w:rPr>
        <w:t> </w:t>
      </w:r>
      <w:r>
        <w:rPr/>
        <w:t>на</w:t>
      </w:r>
      <w:r>
        <w:rPr>
          <w:spacing w:val="22"/>
        </w:rPr>
        <w:t> </w:t>
      </w:r>
      <w:r>
        <w:rPr/>
        <w:t>юго-восточный</w:t>
      </w:r>
      <w:r>
        <w:rPr>
          <w:spacing w:val="19"/>
        </w:rPr>
        <w:t> </w:t>
      </w:r>
      <w:r>
        <w:rPr/>
        <w:t>4-9</w:t>
      </w:r>
      <w:r>
        <w:rPr>
          <w:spacing w:val="23"/>
        </w:rPr>
        <w:t> </w:t>
      </w:r>
      <w:r>
        <w:rPr/>
        <w:t>м/с,</w:t>
      </w:r>
      <w:r>
        <w:rPr>
          <w:spacing w:val="19"/>
        </w:rPr>
        <w:t> </w:t>
      </w:r>
      <w:r>
        <w:rPr/>
        <w:t>днем</w:t>
      </w:r>
      <w:r>
        <w:rPr>
          <w:spacing w:val="2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+6..+11˚.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+18..+21˚.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1"/>
        <w:ind w:left="1246" w:right="6549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дождь.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jc w:val="left"/>
      </w:pPr>
      <w:r>
        <w:rPr/>
        <w:t>Ветер</w:t>
      </w:r>
      <w:r>
        <w:rPr>
          <w:spacing w:val="19"/>
        </w:rPr>
        <w:t> </w:t>
      </w:r>
      <w:r>
        <w:rPr/>
        <w:t>северо-восточный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переходом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юго-восточный</w:t>
      </w:r>
      <w:r>
        <w:rPr>
          <w:spacing w:val="20"/>
        </w:rPr>
        <w:t> </w:t>
      </w:r>
      <w:r>
        <w:rPr/>
        <w:t>4-9</w:t>
      </w:r>
      <w:r>
        <w:rPr>
          <w:spacing w:val="22"/>
        </w:rPr>
        <w:t> </w:t>
      </w:r>
      <w:r>
        <w:rPr/>
        <w:t>м/с,</w:t>
      </w:r>
      <w:r>
        <w:rPr>
          <w:spacing w:val="19"/>
        </w:rPr>
        <w:t> </w:t>
      </w:r>
      <w:r>
        <w:rPr/>
        <w:t>днем</w:t>
      </w:r>
      <w:r>
        <w:rPr>
          <w:spacing w:val="2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+7..+10˚.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+18..+20˚.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4"/>
        <w:ind w:left="1246" w:right="6549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дождь.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spacing w:line="242" w:lineRule="auto"/>
        <w:jc w:val="left"/>
      </w:pPr>
      <w:r>
        <w:rPr/>
        <w:t>Ветер</w:t>
      </w:r>
      <w:r>
        <w:rPr>
          <w:spacing w:val="19"/>
        </w:rPr>
        <w:t> </w:t>
      </w:r>
      <w:r>
        <w:rPr/>
        <w:t>северо-восточный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переходом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юго-восточный</w:t>
      </w:r>
      <w:r>
        <w:rPr>
          <w:spacing w:val="20"/>
        </w:rPr>
        <w:t> </w:t>
      </w:r>
      <w:r>
        <w:rPr/>
        <w:t>4-9</w:t>
      </w:r>
      <w:r>
        <w:rPr>
          <w:spacing w:val="22"/>
        </w:rPr>
        <w:t> </w:t>
      </w:r>
      <w:r>
        <w:rPr/>
        <w:t>м/с,</w:t>
      </w:r>
      <w:r>
        <w:rPr>
          <w:spacing w:val="19"/>
        </w:rPr>
        <w:t> </w:t>
      </w:r>
      <w:r>
        <w:rPr/>
        <w:t>днем</w:t>
      </w:r>
      <w:r>
        <w:rPr>
          <w:spacing w:val="2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2143" w:firstLine="0"/>
        <w:jc w:val="left"/>
      </w:pPr>
      <w:r>
        <w:rPr/>
        <w:t>Минимальная температура воздуха ночью +6..+9˚.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+16..+21˚.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ind w:right="273" w:firstLine="705"/>
      </w:pPr>
      <w:r>
        <w:rPr/>
        <w:t>Распоряжением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Лениногорского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района от 27 августа 2023 года №186 с 27 августа до особого распоряжения для</w:t>
      </w:r>
      <w:r>
        <w:rPr>
          <w:spacing w:val="1"/>
        </w:rPr>
        <w:t> </w:t>
      </w:r>
      <w:r>
        <w:rPr/>
        <w:t>органов управления и сил Лениногорского звена территориальной подсистемы РСЧС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введен</w:t>
      </w:r>
      <w:r>
        <w:rPr>
          <w:spacing w:val="-3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повышенной</w:t>
      </w:r>
      <w:r>
        <w:rPr>
          <w:spacing w:val="-1"/>
        </w:rPr>
        <w:t> </w:t>
      </w:r>
      <w:r>
        <w:rPr/>
        <w:t>готовности.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12.09.2023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50,41 м (0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63,37 м (-7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9" w:firstLine="698"/>
      </w:pPr>
      <w:r>
        <w:rPr/>
        <w:t>на нижнем бьефе Нижнекамской ГЭС уровень воды 50,7 м (+1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265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12.09.2023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3 - 5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13.09.2023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40" w:lineRule="auto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7" w:after="0"/>
        <w:ind w:left="538" w:right="27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-67"/>
          <w:sz w:val="28"/>
        </w:rPr>
        <w:t> </w:t>
      </w:r>
      <w:r>
        <w:rPr>
          <w:sz w:val="28"/>
        </w:rPr>
        <w:t>Актанышский, Альметьевский, Апастовский, Бавлинский, Бугульминский, Буинский,</w:t>
      </w:r>
      <w:r>
        <w:rPr>
          <w:spacing w:val="-67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-67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 Ютазинский муниципальные районы и городские округа Казань и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67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 Нижнекамский, Тюлячинский и Чистопольский 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районы.</w:t>
      </w:r>
    </w:p>
    <w:p>
      <w:pPr>
        <w:spacing w:line="235" w:lineRule="auto" w:before="6"/>
        <w:ind w:left="538" w:right="268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Спасский и</w:t>
      </w:r>
      <w:r>
        <w:rPr>
          <w:spacing w:val="-1"/>
          <w:sz w:val="28"/>
        </w:rPr>
        <w:t> </w:t>
      </w:r>
      <w:r>
        <w:rPr>
          <w:sz w:val="28"/>
        </w:rPr>
        <w:t>Тетюшский</w:t>
      </w:r>
      <w:r>
        <w:rPr>
          <w:spacing w:val="-2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20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туман,</w:t>
      </w:r>
      <w:r>
        <w:rPr>
          <w:spacing w:val="-2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вертолетных</w:t>
      </w:r>
      <w:r>
        <w:rPr>
          <w:spacing w:val="-1"/>
          <w:sz w:val="28"/>
        </w:rPr>
        <w:t> </w:t>
      </w:r>
      <w:r>
        <w:rPr>
          <w:sz w:val="28"/>
        </w:rPr>
        <w:t>площадок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</w:t>
      </w:r>
      <w:r>
        <w:rPr>
          <w:spacing w:val="1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нормативов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водными</w:t>
      </w:r>
      <w:r>
        <w:rPr>
          <w:spacing w:val="-3"/>
        </w:rPr>
        <w:t> </w:t>
      </w:r>
      <w:r>
        <w:rPr/>
        <w:t>объектами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5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6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размещения;</w:t>
      </w:r>
    </w:p>
    <w:p>
      <w:pPr>
        <w:pStyle w:val="BodyText"/>
        <w:ind w:right="275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4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3089" w:val="left" w:leader="none"/>
          <w:tab w:pos="5026" w:val="left" w:leader="none"/>
          <w:tab w:pos="6953" w:val="left" w:leader="none"/>
          <w:tab w:pos="8653" w:val="left" w:leader="none"/>
          <w:tab w:pos="107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1"/>
        </w:rPr>
        <w:t> </w:t>
      </w:r>
      <w:r>
        <w:rPr/>
        <w:t>бесперебойное</w:t>
      </w:r>
      <w:r>
        <w:rPr>
          <w:spacing w:val="22"/>
        </w:rPr>
        <w:t> </w:t>
      </w:r>
      <w:r>
        <w:rPr/>
        <w:t>движение</w:t>
      </w:r>
      <w:r>
        <w:rPr>
          <w:spacing w:val="25"/>
        </w:rPr>
        <w:t> </w:t>
      </w:r>
      <w:r>
        <w:rPr/>
        <w:t>транспорта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автомобильным</w:t>
      </w:r>
      <w:r>
        <w:rPr>
          <w:spacing w:val="22"/>
        </w:rPr>
        <w:t> </w:t>
      </w:r>
      <w:r>
        <w:rPr/>
        <w:t>дорогам</w:t>
      </w:r>
      <w:r>
        <w:rPr>
          <w:spacing w:val="22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8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 метеорологическим</w:t>
      </w:r>
      <w:r>
        <w:rPr>
          <w:spacing w:val="1"/>
        </w:rPr>
        <w:t> </w:t>
      </w:r>
      <w:r>
        <w:rPr/>
        <w:t>явлением;</w:t>
      </w:r>
    </w:p>
    <w:p>
      <w:pPr>
        <w:pStyle w:val="BodyText"/>
        <w:spacing w:before="1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240" w:lineRule="auto" w:before="4"/>
        <w:ind w:right="270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2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 чрезвычайной пожарной опасностью лесов (3 - 5 классы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1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7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2"/>
        </w:rPr>
        <w:t> </w:t>
      </w:r>
      <w:r>
        <w:rPr/>
        <w:t>от</w:t>
      </w:r>
      <w:r>
        <w:rPr>
          <w:spacing w:val="14"/>
        </w:rPr>
        <w:t> </w:t>
      </w:r>
      <w:r>
        <w:rPr/>
        <w:t>экипажей</w:t>
      </w:r>
      <w:r>
        <w:rPr>
          <w:spacing w:val="11"/>
        </w:rPr>
        <w:t> </w:t>
      </w:r>
      <w:r>
        <w:rPr/>
        <w:t>патрульных</w:t>
      </w:r>
      <w:r>
        <w:rPr>
          <w:spacing w:val="13"/>
        </w:rPr>
        <w:t> </w:t>
      </w:r>
      <w:r>
        <w:rPr/>
        <w:t>самолетов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вертолетов</w:t>
      </w:r>
      <w:r>
        <w:rPr>
          <w:spacing w:val="11"/>
        </w:rPr>
        <w:t> </w:t>
      </w:r>
      <w:r>
        <w:rPr/>
        <w:t>−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9</w:t>
      </w:r>
      <w:r>
        <w:rPr>
          <w:spacing w:val="13"/>
        </w:rPr>
        <w:t> </w:t>
      </w:r>
      <w:r>
        <w:rPr/>
        <w:t>до</w:t>
      </w:r>
      <w:r>
        <w:rPr>
          <w:spacing w:val="13"/>
        </w:rPr>
        <w:t> </w:t>
      </w:r>
      <w:r>
        <w:rPr/>
        <w:t>20</w:t>
      </w:r>
      <w:r>
        <w:rPr>
          <w:spacing w:val="13"/>
        </w:rPr>
        <w:t> </w:t>
      </w:r>
      <w:r>
        <w:rPr/>
        <w:t>часов.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9" w:firstLine="0"/>
      </w:pP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spacing w:before="1"/>
        <w:ind w:right="275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0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5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2" w:lineRule="auto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3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53"/>
        </w:rPr>
        <w:t> </w:t>
      </w:r>
      <w:r>
        <w:rPr/>
        <w:t>служб,</w:t>
      </w:r>
      <w:r>
        <w:rPr>
          <w:spacing w:val="52"/>
        </w:rPr>
        <w:t> </w:t>
      </w:r>
      <w:r>
        <w:rPr/>
        <w:t>попечительских</w:t>
      </w:r>
      <w:r>
        <w:rPr>
          <w:spacing w:val="53"/>
        </w:rPr>
        <w:t> </w:t>
      </w:r>
      <w:r>
        <w:rPr/>
        <w:t>советов,</w:t>
      </w:r>
      <w:r>
        <w:rPr>
          <w:spacing w:val="51"/>
        </w:rPr>
        <w:t> </w:t>
      </w:r>
      <w:r>
        <w:rPr/>
        <w:t>полиции,</w:t>
      </w:r>
      <w:r>
        <w:rPr>
          <w:spacing w:val="49"/>
        </w:rPr>
        <w:t> </w:t>
      </w:r>
      <w:r>
        <w:rPr/>
        <w:t>Государственной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 w:firstLine="0"/>
      </w:pP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68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spacing w:before="1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68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сильный ветер порывами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облачная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прояснениями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востоке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отмечались</w:t>
      </w:r>
      <w:r>
        <w:rPr>
          <w:spacing w:val="1"/>
        </w:rPr>
        <w:t> </w:t>
      </w:r>
      <w:r>
        <w:rPr/>
        <w:t>дожди.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западных</w:t>
      </w:r>
      <w:r>
        <w:rPr>
          <w:spacing w:val="1"/>
        </w:rPr>
        <w:t> </w:t>
      </w:r>
      <w:r>
        <w:rPr/>
        <w:t>районах</w:t>
      </w:r>
      <w:r>
        <w:rPr>
          <w:spacing w:val="70"/>
        </w:rPr>
        <w:t> </w:t>
      </w:r>
      <w:r>
        <w:rPr/>
        <w:t>отмечался</w:t>
      </w:r>
      <w:r>
        <w:rPr>
          <w:spacing w:val="1"/>
        </w:rPr>
        <w:t> </w:t>
      </w:r>
      <w:r>
        <w:rPr/>
        <w:t>сильный ветер до 15-17 м/с и гроза. Максимальные температуры воздуха вчера днем</w:t>
      </w:r>
      <w:r>
        <w:rPr>
          <w:spacing w:val="1"/>
        </w:rPr>
        <w:t> </w:t>
      </w:r>
      <w:r>
        <w:rPr/>
        <w:t>составили</w:t>
      </w:r>
      <w:r>
        <w:rPr>
          <w:spacing w:val="3"/>
        </w:rPr>
        <w:t> </w:t>
      </w:r>
      <w:r>
        <w:rPr/>
        <w:t>+15..+19˚,</w:t>
      </w:r>
      <w:r>
        <w:rPr>
          <w:spacing w:val="2"/>
        </w:rPr>
        <w:t> </w:t>
      </w:r>
      <w:r>
        <w:rPr/>
        <w:t>минимальные</w:t>
      </w:r>
      <w:r>
        <w:rPr>
          <w:spacing w:val="3"/>
        </w:rPr>
        <w:t> </w:t>
      </w:r>
      <w:r>
        <w:rPr/>
        <w:t>температуры</w:t>
      </w:r>
      <w:r>
        <w:rPr>
          <w:spacing w:val="3"/>
        </w:rPr>
        <w:t> </w:t>
      </w:r>
      <w:r>
        <w:rPr/>
        <w:t>воздуха</w:t>
      </w:r>
      <w:r>
        <w:rPr>
          <w:spacing w:val="3"/>
        </w:rPr>
        <w:t> </w:t>
      </w:r>
      <w:r>
        <w:rPr/>
        <w:t>сегодня</w:t>
      </w:r>
      <w:r>
        <w:rPr>
          <w:spacing w:val="70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были</w:t>
      </w:r>
    </w:p>
    <w:p>
      <w:pPr>
        <w:pStyle w:val="BodyText"/>
        <w:ind w:firstLine="0"/>
        <w:jc w:val="left"/>
      </w:pPr>
      <w:r>
        <w:rPr/>
        <w:t>+4..+10˚.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70 %.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07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2023-09-12T12:28:48Z</dcterms:created>
  <dcterms:modified xsi:type="dcterms:W3CDTF">2023-09-12T12:28:48Z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